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instrText xml:space="preserve">ADDIN CNKISM.UserStyle</w:instrTex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fldChar w:fldCharType="end"/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思贤实验小学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20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  <w:t>22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—20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  <w:t>23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学年第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学期工作意见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一、指导思想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思贤实小渐渐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度过创生期，逐渐步入成长期，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学校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办学环境臻于完善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内部管理日益顺畅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师资素质逐渐提高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学生素质良性发展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为加快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成就思贤“贤师”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培养时代“新贤”，本学期，我校将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坚持以习近平新时代中国特色社会主义思想为指导，深入贯彻落实党的二十大精神，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同时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坚持建校之初确立的办学主张和办学理念不动摇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进一步提升教师整体素质，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发展学生整体素养，完善课程建设，提升教育科研水平，优化服务师长的能力。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二、重点项目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党建引领工程：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党建工作必须和教育教学、学校发展紧密结合起来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和师德师风建设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紧密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结合起来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和当下各项热点工作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紧密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结合起来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不能脱离学校实际和办学发展。书记项目和一校一品建设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要认真规划部署，并落实到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每一位教师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每一项工作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之中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学生成长工程：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把学生作为学校办学的终极目标，作为学校服务的主要对象。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首先，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学生行为养成提效工作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突出十六字方针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降低重心、遵循规律、关注细节、持之以恒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突出长期和短期兼顾的教育原则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强化激励效应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其次，通过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大课间、体育课、体育社团、跳绳踢毽等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提升学生体质，保障学生身心健康。再次，以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上课讲解、作业完成、差生辅导、学业测试、定期分析等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为抓手，提升学生学业水平。最后，以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全员社团、精品社团、各类竞赛等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为平台，为培养学生兴趣提供条件。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教师发展工程：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教师是第一生产力。首先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夯实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教师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基本功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课堂教学指导工作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与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教师基本功训练常抓不懈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七认真检查定期进行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其次要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引入指导力量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开展好师徒结队、种子教师项目等工作。再次是要搭建进阶平台，通过论文发表、竞赛指导、活动锻炼等方式，为教师提供发展平台。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内涵深化工程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思贤致力于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办有品位的学校，做有特色的学校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因此要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继续推进课程基地建设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继续深化学校文化建设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利用校内外专家力量，推动学校主课题研究，提炼学生思维品质提升的支持策略。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利用班级管理个性化项目培育教师育人个性，利用课堂研究进行教师教学个性总结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从而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推动教师个性发展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教育服务工程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首先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满足家长各类正当需求，健全家校沟通反馈机制，加速学校响应。其次是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为学生成长提供必要的环境、条件和资金，包括设施设备，学习环境和必要的经费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为学生打造一个优质的成长环境。再次是推出必要的服务举措，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定期进行家长问卷调查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组织校园开放日活动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等。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家校共同发力，改进学校管理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彰显教育和学校的服务功能。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三、具体措施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（一）一心向党，党建引领学校发展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以加强领导班子和党员队伍建设为重点，充分发挥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highlight w:val="none"/>
        </w:rPr>
        <w:instrText xml:space="preserve"> HYPERLINK "http://www.haoword.com/gerengongzuozongjie/dangyuan/" \t "_blank" </w:instrText>
      </w:r>
      <w:r>
        <w:rPr>
          <w:rFonts w:hint="eastAsia" w:ascii="宋体" w:hAnsi="宋体" w:eastAsia="宋体" w:cs="宋体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党员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的先锋模范作用，全面落实立德树人根本任务，为我校教育教学的发展提供坚强的组织保证。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强化思想建设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根据区委教育工委2023年党建工作意见要求，以建设学习型党组织为目标，认真制定党员政治理论学习计划，坚持“三会一课”制度，不断加强党员的学习教育，提高党员理论水平素质。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积极开展丰富多彩的纪念活动。“七.一”前举行以“纪念建党102周年”为主题的书画、摄影比赛；利用“五.四”、“六.一”等节日，开展各种丰富多彩的爱党、爱国、爱社会主义教育活动。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组织党员、教师认真开展“贤书共阅”活动，营造“人人读好书、人人爱学习、终身抓学习”的良好学习氛围。引导党员、教师把读书学习当成一种生活常态、一种工作责任、一种精神追求，为打造学习型学校、学习型党组织奠定坚实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推进组织建设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坚决做到“两个维护”。坚决把党的政治建设摆在首位，把“讲政治”的要求贯穿于学校党建工作的全过程。结合主题党日、组织生活会等活动，组织党员认真学习并严格落实《中共中央政治局关于加强和维护党中央集中统一领导的若干规定》和《中共中央关于加强党的政治建设的意见》等有关精神，教育党员干部坚决维护习近平总书记在党中央的核心、全党的核心地位，坚决维护党中央权威和集中统一领导。在政治上同党中央保持高度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发挥党员的先锋模范作用。组织党员开展丰富多彩的主题实践活动。全体党员要围绕学校中心工作，结合教育教学实际，在各自的岗位上发挥先锋作用。党员教师要勇挑重担，敢为人先，做全体教师的表率。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认真做好发展党员工作。努力做好优秀教师入党工作，引导团员青年及入党积极分子靠拢党组织，为党组织补充新鲜血液奠定坚实基础。以在教学第一线青年骨干教师为发展党员的重点。加强对入党积极分子的经常性教育和入党前的强化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落实党风廉政建设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加强廉政建设。学校领导要自觉做群众的表率。即要求职工做到的，党政领导要首先做到；要关心职工生活，给职工排忧解难；要带头讲奉献，苦干勤政并廉政。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签订廉政承诺书，落实“八项规定”精神。严格按照“三重一大”议事规则对重大事项进行决策。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加强服务意识。班子成员要统一思想，本着“有利于学生的健康发展，有利于教师的切身利益，有利于学校的办学声誉”的工作原则，甘当“人梯”，把培养高素质的教师队伍放在首位，积极为教师搭设施展才华的舞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巩固行风建设成果，廉洁自律，对收费、招生、师德等人民群众密切关心的热点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highlight w:val="none"/>
        </w:rPr>
        <w:instrText xml:space="preserve"> HYPERLINK "http://www.mian4.net/mianshiwenti/" \t "_blank" </w:instrText>
      </w:r>
      <w:r>
        <w:rPr>
          <w:rFonts w:hint="eastAsia" w:ascii="宋体" w:hAnsi="宋体" w:eastAsia="宋体" w:cs="宋体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问题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，抓实抓好，务求实效。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积极开展廉洁文化进校园活动。本学期在师生中积极开展廉洁文化进校园活动，通过廉洁教育格言征集、廉洁名言书法比赛等多种形式的活动使师生在在参与中受教育、得体验，从而提升认识、改进行为。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做好群团建设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加强对工会工作的领导。紧紧围绕学校中心工作，以教代会为基本载体，加大民主管理和民主监督力度。推进“教工之家”建设，开展丰富多彩的教工文体活动，坚持“送温暖帮扶”工作，切实履行教育工会的基本职能，进一步增强工会组织的凝聚力和活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加强对团队工作的指导。围绕学校教育教学工作，立足团队特色，展示学生特长，开展形式多样、生动活泼的各种特色主题教育活动。加强团队自身建设，充分发挥团队干部模范带头作用，使团队组织的创造力、凝聚力和战斗力进一步增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（二）两项融合，教研科研同步提升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1.教研：以教学为中心，提高教研意识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（1）组织好教研组长例会，定期落实好各教研组相关工作。教务处要重点抓好各教研组的课例研究和课堂观察活动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（2）各教研组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各备课组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充分利用每周一次的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集体备课，向研究要质量，在集体备课中，充分发挥教师的集体智慧，互相启发，集思广益，从中选择最佳的教学方案，提高教师分析、判断和设计能力，优化课堂教学质量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3）各教研组围绕主题开展组内任课教师公开课活动。要继续进行有效课堂教学理论和实践探索，构建高效课堂，教研课要涵盖不同类型、不同课时的课，课后要及时围绕一个主题进行评课研讨，使教研课真正起到提高教学水平和业务能力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进一步落实好教学七认真常规检查工作。由教务处牵头做好教学“七认真”管理，每月进行定期检查及抽查，并进行汇总，分析，对存在的不足进行反馈整改。本学期有效训练方面将对各科作业的书写质量、作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批改与评价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重点检查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做好教师指导工作。落实好推门听课、每月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师徒听课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及后续跟进工作，帮助青年教师站稳讲台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35周岁以下青年教师按要求每周一上交粉笔字和钢笔字作品，教师评阅反馈。期待通过不间断地练习，不断提高青年教师的写字能力。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2.科研：以课题为抓手，提高科研能力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（1）重视理论学习。科研研究离不开理论学习，将课题研究与读书活动紧密结合。本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学期要求教师结合书本内容，联系自己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主持的课题或者参与的课题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，每一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章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完成一则读书心得，每则心得前要注明读的是关于哪一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章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或哪一部分内容的心得体会，并在思贤论坛的书海拾贝块中，进行发帖交流，老师们还可以看到别人的读书感悟，从而启发自己，对书本内容进一步思考。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定期开展读书交流活动，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首先以教研组为单位，开展小组读书沙龙，老师们畅谈自己的读书感悟，或针对书中某一内容交流自己的想法。然后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选出优秀的教研组代表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在全校开展校级读书沙龙活动，邀请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专家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来校指导我们的读书交流活动。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（2）重抓研究过程。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继续加强课题理论的学习，搜集课题研究资料，提高研究水平。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中心组成员以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《促进小学生思维品质提升的学习支持策略研究》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课题研究为主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协作组成员以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《“贤文化”背景下青年教师成长范式建构的行动研究》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课题研究为主，各成员根据每次课题会议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布置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研究任务，明确具体研究内容。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3）注重科研规范。为督促参加第九批双学年课题的老师落实课题研究工作，切实发挥课题的指导作用，促进我校教科研工作的发展，本学期教科室将加强对双学年课题的监管工作。我校教科室将充分利用好双学年课题管理手册，以此作为切入点来督促老师们落实双学年课题研究工作，定期检查课题管理手册。此外，定期组织课题交流会，一方面能让教科室掌握老师们的研究进度，对进度较慢或者停滞的老师进行勉励和指导，另一方面也能让老师们进行互动，交流自己的课题研究心得。期末时，教科室督促每位老师对这个学期以来的课题研究进行回顾和总结，反思问题所在，提炼优点，形成课题研究成果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4）大力推广成果。根据课题，撰写论文。教科室将按照“论文研读——精选题目——拟定思路——撰写文章——同伴互评——教科室修改——专家指导”等过程，提高教师的论文写作能力和科研素养，提高我校在各级各类论文评级中的获奖率，这也是推广教师课题成果的重要手段。另一方面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本学期的校刊将采用指定撰写与自由投稿相结合方式，让擅长论文撰写的老师展示自己的论文写作能力，以供其他老师借鉴学习，也让愿意撰写论文的老师发挥主动性，磨练自己的论文写作能力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提高科研素养。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（三）三省吾身，建设良好师德师风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.加强学习，认真监督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进一步坚持和完善每月政治学习、例会学习、业务学习制度，在组织集体学习同时，认真安排教师自学内容，坚持集体学习和个人学习相结合，学习和讨论相结合，理论学习和开展活动相结合，大力弘扬时代教师高尚的职业道德风范，使教师自觉树立正确的职业道德规范和行为。继续做好寒暑假师德师风专项督查工作，就有偿补课的7种行为进行随访询问，排查教师有偿补课的信息。进一步引导全体教职员工以德立身，以德树人，规范教师从教行为，树立教师良好的社会形象，努力办老百姓家门口的好学校，提高老百姓对教育的获得感和幸福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.结合实际，整体推进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将开展师德师风主题教育活动与教育教学改革结合起来，与实施绩效工资结合起来，做到以学促改，以学促变，学有所获，务求实效，推进师德建设工作制度化、规范化、科学化。进一步加大师德师风督查通报力度，通过常规督查、专项督查、临时督查，以察看举报箱、搞问卷调查、召开家长会等形式加强对师德师风建设的管理。对发现问题的教师按情节程度进行上报，并在学校范围内通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3.加强宣传，注重实效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在开展活动过程中要及时发现、总结、宣传优秀典型和先进事迹，营造良好学习氛围，及时报送宣传稿件，将师德师风建设活动开展得轰轰烈烈、扎扎实实，以保证师德主题教育活动落到实处，取得实效。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反思自查，整改提升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领导班子重点对照查摆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思想政治建设方面、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管理能力和水平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廉政建设和作风方面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的问题，如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是否管理民主、决策科学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是否分工明确、责任落实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是否狠抓落实、务求实效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是否讲究方法，充分调动每个教师的积极性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等等。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教职工重点对照查摆是否违规办班、补课或搞第二职业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是否歧视不良行为青少年、羞辱学生及学生家长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等问题。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（四）四个强化，全力保障校园安全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1.强化学校安全工作责任制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建立安全责任追究制度和安全事故报告制度。安保工作网格化管理，坚持深入排查整治与主动发现整改相结合，对校园安全风险隐患进行全面排查，发现问题第一时间协调解决，及时整改消除一批校园安全防范工作中的漏洞盲区，全面强化学校安全防控能力建设，严密防范，切实维护师生生命财产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2.强化安全教育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利用安全晨会、国旗下讲话等对全体学生进行安全教育。通过开展多种形式的宣传教育活动，如安全演练、安全讲座、主题班会、知识竞赛、告家长书等丰富多彩的活动形式，积极开展反诈骗、防溺水、交通安全、饮食卫生、卫生防疫等方面的安全教育，提高全体师生防范事故与自我保护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3.强化学校食品卫生管理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严把学生食堂进货渠道，坚决防止学生食物中毒事件的发生。安排专人负责饮用水设备管理，定期对饮用水进行消毒、化验，确保师生的饮水安全，为全体师生员工创造安全、健康、稳定、和谐的校园氛围。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4.强化疫情防控工作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每个人都要当好“自身健康第一责任人”，继续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贯彻落实省教育厅《江苏省学校新型冠状病毒感染疫情防控工作方案的通知》精神，切实做好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新学期学校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疫情防控工作，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严格人员管理，严格校园管理，严格健康监测。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（五）五育并举，学生素养全面发展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1.德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实施丰富多彩的德善品格课程专题案例活动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在继续完善德育工作规划的基础上，抓实我校德善品格案例课程工作。本学期抓好“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明礼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”品格，在品格课程实施中，做好方案设计，注重实施过程，做好课程的三个层次活动，完善评价体系，努力提高德育课程的实效性和针对性。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高度重视学生养成教育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继续深入开展“争做五好思贤娃”和小学生日常行为规范教育。以促进学生全面发展为出发点和落脚点，以争创“月度明星班”等活动为载体，加强班级管理，经常性地进行各项常规检查，开展“日省日知”常规日查活动，从“纪律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”“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安全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”“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两操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”“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礼仪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”“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卫生”五个方面的常规，将小学生日常规范教育抓细、抓严、抓实，培养学生良好的学习、生活习惯，在教育和训练的过程中要坚持高标准、低起点、多层次、严要求、重训练的原则。通过严格的训练，努力使学生的行为规范外化为行为，内化为素质，逐步养成“文明用语脱口而出，文明行为随处可见”的好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开展形式多样的德育专题教育活动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本学期以重要节日、纪念日为契机，通过多种途径在学生中开展文明礼貌教育、环境保护教育、爱国卫生教育、劳动教育、爱国主义教育、法治禁毒教育、安全教育等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主题教育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，注重成长教育、心理健康教育，培养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学生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良好的意志品质和健全人格。积极开展优秀传统文化教育，深化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我们的节日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”“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传统文化进校园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”“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生态文明教育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等主题实践活动。结合本校固有的一些活动，分别在三月份开展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文明礼貌月主题活动、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学雷锋活动和三八节感恩活动；四月份开展环保卫生教育活动；五月份开展劳动专题活动；六月安全、法制教育，七月份开展心理健康教育系列活动等。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2.智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1）建立统筹协调机制。构建以班主任或年级组长为总协调人的学科作业协商机制，协调各年级、班级学科教师在集体备课的基础上，根据教学进度合理确定作业内容、形式和数量，进行内部协调，提前审核，统筹发布，规范作业布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建立教师试做机制。规定凡是要求学生做的作业，教师必须先做一遍，让教师在试做过程中了解作业的难易程度、所需时间、容易出错的地方和适宜的学生群体，杜绝随意布置作业的行为，避免将各种练习册、复习资料不加选择地作为作业使用，确保作业难度与课程标准要求一致且数量适当，提高作业的针对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加强作业研究。学校把作业研究作为校本教研的重要内容，重点研究作业的育人功能、质量控制和科学设计等问题，提升每位教师的作业设计能力，确保作业的设计、布置与评价做到“三符合、一满足”，即符合课程标准，符合本班学生身心发展特点，符合学生认识规律，满足学生学习和发展需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加强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监测工作。加大专项调研力度，如语文写字专项调研、数学学科的计算专项调研、英语学科的词汇、完形填空专项调研等，同时加强对部分年段薄弱学科的跟踪调研，并进行质量分析，切实提升教学质量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3.体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（1）大力开展阳光体育活动，完善大课间活动方案，根据我校班级多、场地小的特点，设计主题性、趣味性以及锻炼效果好的大课间活动内容。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（2）加大学生体育锻炼管理力度，创新体育课堂组织形式，重点通过扎实的体育课堂教学，不断提升学生的身体素质。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3）改进学生体质健康评价体系，推动家庭体育锻炼实施工程，结合与学生体质健康提升相关的课题研究、课堂教学展示、小型体测竞赛、每月体质监测等方式，确保每一名学生通过体育锻炼，增强体质，学会1-2项体育运动技能，养成终身体育锻炼的好习惯。同时，积极推动教职工健身工程，组织好教职工趣味运动会和教师体育社团建设，让越来越多的老师爱上运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4）本学期，吴江区小学生各类体育竞赛即将拉开帷幕，加强田径、篮球、足球、羽毛球、乒乓球、健美操等运动队训练势在必行。自开学第一周起，各体育运动队将展开集训，保证运动员每天充足的训练时间，不断提高训练水平和竞赛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4.美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1）深入推进艺术教育工作，做好高质量工作规划。本学期将重点围绕“艺术主题、艺术校本课程、艺术社团活动、思贤大舞台、艺术游艺周、庆六一艺术节、艺术之星评比、艺术工作坊”等八大板块开展艺术校园工作，让学生充分感受艺术魅力，培养艺术气质，丰富学生校园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2）继续抓好合唱、器乐、舞蹈、动漫年画等相关社团的建设与训练工作，音乐组、美术组由教研组长牵头，分工明确、人人参与，定计划、定内容、定时间、定场地开展赛前训练、辅导工作，力争在各项比赛中取得优异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5.劳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结合学校每月的德育专项训练主题，通过晨会及班会等德育阵地时间进行课程的实施。每周确定一项常规专项训练；每周班会与晨会勤劳教育课程进行同步推进。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通过课堂教学实施，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让学生在劳动体验中提升综合能力。通过利用校内特长教师、聘请校外专家等方式，丰富校园文化，提升学生素养。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多维度多层次开展学生劳动实践活动，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让全体学生参与到不同劳动场景中，真正动脑去了解劳动要求,真正动手去参与劳动活动，在体验中掌握劳动的技能，感受劳动带来的快乐，从劳动中培养勤劳的品格。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除以上五个方面，本学期我校将充分利用本校教师和苏州大学等的优质资源，组建好学生社团活动，同时做好学生社团检查、考评工作，确保社团活动质量。进一步深化科技教育工作，结合区“大阅读”课程建设，进一步开展好低、中、高年级整本书阅读的课外阅读指导课和小古文分级阅读课程项目，努力为孩子发展特长，搭建平台。此外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以积极心理学为导向，面向全体学生，开展预防性和发展性为主的心理健康教育，积极开展心理班会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利用好心理辅导室等专用场所，重视对学校学困、心理、品行等特殊学生的辅导，及时发现学生的心理困扰，给予科学有效的帮助。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新的学期，思贤实小将继续在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“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一日一小贤，一生成大贤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”的办学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理念引领下，遵循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“一日一小贤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一生成大贤”的育人路径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为学生乐学搭设平台，为教师乐教创造条件，培养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一个“德艺双修”的贤师群体，培育一批“知书明理健体”的贤童群体，建设一个“崇贤尚德”的学堂样本。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jNDI3Y2NhNTViOWQ5Y2ZiZTY2NjBhNjgwOGYyMzEifQ=="/>
  </w:docVars>
  <w:rsids>
    <w:rsidRoot w:val="00000000"/>
    <w:rsid w:val="050B71AF"/>
    <w:rsid w:val="116F7BC9"/>
    <w:rsid w:val="132906ED"/>
    <w:rsid w:val="15B12FCF"/>
    <w:rsid w:val="16B41B7E"/>
    <w:rsid w:val="26D1527F"/>
    <w:rsid w:val="300F0BC6"/>
    <w:rsid w:val="3BF13876"/>
    <w:rsid w:val="3C6A5B02"/>
    <w:rsid w:val="3D232155"/>
    <w:rsid w:val="3D9873F4"/>
    <w:rsid w:val="3D9A20BC"/>
    <w:rsid w:val="41214BFD"/>
    <w:rsid w:val="437E6337"/>
    <w:rsid w:val="44021BE8"/>
    <w:rsid w:val="4AD7075F"/>
    <w:rsid w:val="4B595ECD"/>
    <w:rsid w:val="4CA82F5A"/>
    <w:rsid w:val="4DAD1CF2"/>
    <w:rsid w:val="53D52D1F"/>
    <w:rsid w:val="53E67D0C"/>
    <w:rsid w:val="53F21678"/>
    <w:rsid w:val="55515E67"/>
    <w:rsid w:val="55D65B5E"/>
    <w:rsid w:val="58450D79"/>
    <w:rsid w:val="5C6E2EC6"/>
    <w:rsid w:val="5DA56542"/>
    <w:rsid w:val="5ECF75EF"/>
    <w:rsid w:val="602032DC"/>
    <w:rsid w:val="62871CF9"/>
    <w:rsid w:val="68CC62F2"/>
    <w:rsid w:val="69015C5E"/>
    <w:rsid w:val="6C0028EB"/>
    <w:rsid w:val="6CA52E1E"/>
    <w:rsid w:val="6CFE7A1D"/>
    <w:rsid w:val="6EE3336E"/>
    <w:rsid w:val="71A072F4"/>
    <w:rsid w:val="7771703D"/>
    <w:rsid w:val="7CEF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Hyperlink"/>
    <w:basedOn w:val="4"/>
    <w:qFormat/>
    <w:uiPriority w:val="99"/>
    <w:rPr>
      <w:color w:val="333333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7410</Words>
  <Characters>7448</Characters>
  <Lines>0</Lines>
  <Paragraphs>0</Paragraphs>
  <TotalTime>6</TotalTime>
  <ScaleCrop>false</ScaleCrop>
  <LinksUpToDate>false</LinksUpToDate>
  <CharactersWithSpaces>7448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2023-03-02T23:36:00Z</dcterms:created>
  <dc:creator>admin</dc:creator>
  <cp:lastModifiedBy>清欢</cp:lastModifiedBy>
  <dcterms:modified xsi:type="dcterms:W3CDTF">2023-06-27T01:27:48Z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48D42C5151434146A118CD3ECBAEAB8A</vt:lpwstr>
  </property>
</Properties>
</file>